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517AC20D" w14:textId="0A425ABC" w:rsidR="00D7522C" w:rsidRPr="00E04359" w:rsidRDefault="009303D9" w:rsidP="00E04359">
      <w:pPr>
        <w:pStyle w:val="papertitle"/>
        <w:spacing w:before="12pt" w:beforeAutospacing="1" w:after="5pt" w:afterAutospacing="1"/>
      </w:pPr>
      <w:r>
        <w:t>Paper Title</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28D2612" w14:textId="1EDBAD89" w:rsidR="00CA4392" w:rsidRPr="00F847A6" w:rsidRDefault="009303D9" w:rsidP="00081E32">
      <w:pPr>
        <w:pStyle w:val="Author"/>
        <w:spacing w:before="5pt" w:beforeAutospacing="1"/>
        <w:rPr>
          <w:sz w:val="16"/>
          <w:szCs w:val="16"/>
        </w:rPr>
        <w:sectPr w:rsidR="00CA4392" w:rsidRPr="00F847A6" w:rsidSect="00E04359">
          <w:type w:val="continuous"/>
          <w:pgSz w:w="612pt" w:h="792pt" w:code="1"/>
          <w:pgMar w:top="54pt" w:right="44.65pt" w:bottom="72pt" w:left="44.65pt" w:header="36pt" w:footer="36pt" w:gutter="0pt"/>
          <w:cols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6347CF">
        <w:rPr>
          <w:sz w:val="18"/>
          <w:szCs w:val="18"/>
        </w:rPr>
        <w:br/>
      </w:r>
    </w:p>
    <w:p w14:paraId="4BFA336A" w14:textId="1C82D798" w:rsidR="006347CF" w:rsidRDefault="006347CF" w:rsidP="00E04359">
      <w:pPr>
        <w:pStyle w:val="Author"/>
        <w:spacing w:before="5pt" w:beforeAutospacing="1"/>
        <w:jc w:val="both"/>
        <w:rPr>
          <w:sz w:val="16"/>
          <w:szCs w:val="16"/>
        </w:rPr>
      </w:pPr>
    </w:p>
    <w:p w14:paraId="267708E4" w14:textId="487D4FCA" w:rsidR="004D72B5" w:rsidRDefault="00E04359" w:rsidP="00972203">
      <w:pPr>
        <w:pStyle w:val="Abstract"/>
        <w:rPr>
          <w:i/>
          <w:iCs/>
        </w:rPr>
      </w:pPr>
      <w:r>
        <w:rPr>
          <w:i/>
          <w:iCs/>
        </w:rPr>
        <w:t>Summary</w:t>
      </w:r>
      <w:r w:rsidR="009303D9">
        <w:t>—</w:t>
      </w:r>
      <w:r w:rsidRPr="00E04359">
        <w:t xml:space="preserve"> </w:t>
      </w:r>
      <w:r>
        <w:t xml:space="preserve">Limit to 100 words highlighting the </w:t>
      </w:r>
      <w:r w:rsidRPr="00E04359">
        <w:t>main points</w:t>
      </w:r>
      <w:r>
        <w:t xml:space="preserve">. Give </w:t>
      </w:r>
      <w:r w:rsidRPr="00E04359">
        <w:t>readers a snapshot of</w:t>
      </w:r>
      <w:r>
        <w:t xml:space="preserve"> why this is critical,</w:t>
      </w:r>
      <w:r w:rsidRPr="00E04359">
        <w:t xml:space="preserve"> </w:t>
      </w:r>
      <w:r w:rsidRPr="00E04359">
        <w:t>the paper’s</w:t>
      </w:r>
      <w:r w:rsidRPr="00E04359">
        <w:t xml:space="preserve"> contents</w:t>
      </w:r>
      <w:r>
        <w:t xml:space="preserve"> and main conclusion</w:t>
      </w:r>
      <w:r w:rsidR="005B0344" w:rsidRPr="005B0344">
        <w:t xml:space="preserve">. </w:t>
      </w:r>
      <w:r w:rsidR="005B0344" w:rsidRPr="00E04359">
        <w:rPr>
          <w:color w:val="FF0000"/>
        </w:rPr>
        <w:t xml:space="preserve"> </w:t>
      </w:r>
      <w:r w:rsidR="00E7596C" w:rsidRPr="00E04359">
        <w:rPr>
          <w:i/>
          <w:color w:val="FF0000"/>
        </w:rPr>
        <w:t>*</w:t>
      </w:r>
      <w:r w:rsidR="005B0344" w:rsidRPr="00E04359">
        <w:rPr>
          <w:i/>
          <w:color w:val="FF0000"/>
        </w:rPr>
        <w:t>CRITICAL:  Do</w:t>
      </w:r>
      <w:r w:rsidR="005B0344" w:rsidRPr="00E04359">
        <w:rPr>
          <w:rFonts w:eastAsia="Times New Roman"/>
          <w:i/>
          <w:color w:val="FF0000"/>
        </w:rPr>
        <w:t xml:space="preserve"> </w:t>
      </w:r>
      <w:r w:rsidR="005B0344" w:rsidRPr="00E04359">
        <w:rPr>
          <w:i/>
          <w:color w:val="FF0000"/>
        </w:rPr>
        <w:t>Not</w:t>
      </w:r>
      <w:r w:rsidR="005B0344" w:rsidRPr="00E04359">
        <w:rPr>
          <w:rFonts w:eastAsia="Times New Roman"/>
          <w:i/>
          <w:color w:val="FF0000"/>
        </w:rPr>
        <w:t xml:space="preserve"> </w:t>
      </w:r>
      <w:r w:rsidR="005B0344" w:rsidRPr="00E04359">
        <w:rPr>
          <w:i/>
          <w:color w:val="FF0000"/>
        </w:rPr>
        <w:t>Use</w:t>
      </w:r>
      <w:r w:rsidR="005B0344" w:rsidRPr="00E04359">
        <w:rPr>
          <w:rFonts w:eastAsia="Times New Roman"/>
          <w:i/>
          <w:color w:val="FF0000"/>
        </w:rPr>
        <w:t xml:space="preserve"> </w:t>
      </w:r>
      <w:r w:rsidR="005B0344" w:rsidRPr="00E04359">
        <w:rPr>
          <w:i/>
          <w:color w:val="FF0000"/>
        </w:rPr>
        <w:t>Symbols,</w:t>
      </w:r>
      <w:r w:rsidR="005B0344" w:rsidRPr="00E04359">
        <w:rPr>
          <w:rFonts w:eastAsia="Times New Roman"/>
          <w:i/>
          <w:color w:val="FF0000"/>
        </w:rPr>
        <w:t xml:space="preserve"> </w:t>
      </w:r>
      <w:r w:rsidR="005B0344" w:rsidRPr="00E04359">
        <w:rPr>
          <w:i/>
          <w:color w:val="FF0000"/>
        </w:rPr>
        <w:t>Special</w:t>
      </w:r>
      <w:r w:rsidR="005B0344" w:rsidRPr="00E04359">
        <w:rPr>
          <w:rFonts w:eastAsia="Times New Roman"/>
          <w:i/>
          <w:color w:val="FF0000"/>
        </w:rPr>
        <w:t xml:space="preserve"> </w:t>
      </w:r>
      <w:r w:rsidR="005B0344" w:rsidRPr="00E04359">
        <w:rPr>
          <w:i/>
          <w:color w:val="FF0000"/>
        </w:rPr>
        <w:t>Characters,</w:t>
      </w:r>
      <w:r w:rsidR="005B0344" w:rsidRPr="00E04359">
        <w:rPr>
          <w:rFonts w:eastAsia="Times New Roman"/>
          <w:i/>
          <w:color w:val="FF0000"/>
        </w:rPr>
        <w:t xml:space="preserve"> </w:t>
      </w:r>
      <w:r w:rsidR="00D7522C" w:rsidRPr="00E04359">
        <w:rPr>
          <w:rFonts w:eastAsia="Times New Roman"/>
          <w:i/>
          <w:color w:val="FF0000"/>
        </w:rPr>
        <w:t xml:space="preserve">Footnotes, </w:t>
      </w:r>
      <w:r w:rsidR="005B0344" w:rsidRPr="00E04359">
        <w:rPr>
          <w:i/>
          <w:color w:val="FF0000"/>
        </w:rPr>
        <w:t>or</w:t>
      </w:r>
      <w:r w:rsidR="005B0344" w:rsidRPr="00E04359">
        <w:rPr>
          <w:rFonts w:eastAsia="Times New Roman"/>
          <w:i/>
          <w:color w:val="FF0000"/>
        </w:rPr>
        <w:t xml:space="preserve"> </w:t>
      </w:r>
      <w:r w:rsidR="005B0344" w:rsidRPr="00E04359">
        <w:rPr>
          <w:i/>
          <w:color w:val="FF0000"/>
        </w:rPr>
        <w:t>Math</w:t>
      </w:r>
      <w:r w:rsidR="005B0344" w:rsidRPr="00E04359">
        <w:rPr>
          <w:rFonts w:eastAsia="Times New Roman"/>
          <w:i/>
          <w:color w:val="FF0000"/>
        </w:rPr>
        <w:t xml:space="preserve"> </w:t>
      </w:r>
      <w:r w:rsidR="005B0344" w:rsidRPr="00E04359">
        <w:rPr>
          <w:i/>
          <w:color w:val="FF0000"/>
        </w:rPr>
        <w:t>in</w:t>
      </w:r>
      <w:r w:rsidR="005B0344" w:rsidRPr="00E04359">
        <w:rPr>
          <w:rFonts w:eastAsia="Times New Roman"/>
          <w:i/>
          <w:color w:val="FF0000"/>
        </w:rPr>
        <w:t xml:space="preserve"> Paper </w:t>
      </w:r>
      <w:r w:rsidR="005B0344" w:rsidRPr="00E04359">
        <w:rPr>
          <w:i/>
          <w:color w:val="FF0000"/>
        </w:rPr>
        <w:t>Title</w:t>
      </w:r>
      <w:r w:rsidR="005B0344" w:rsidRPr="00E04359">
        <w:rPr>
          <w:rFonts w:eastAsia="Times New Roman"/>
          <w:i/>
          <w:color w:val="FF0000"/>
        </w:rPr>
        <w:t xml:space="preserve"> o</w:t>
      </w:r>
      <w:r w:rsidR="005B0344" w:rsidRPr="00E04359">
        <w:rPr>
          <w:i/>
          <w:color w:val="FF0000"/>
        </w:rPr>
        <w:t>r</w:t>
      </w:r>
      <w:r w:rsidR="005B0344" w:rsidRPr="00E04359">
        <w:rPr>
          <w:rFonts w:eastAsia="Times New Roman"/>
          <w:i/>
          <w:color w:val="FF0000"/>
        </w:rPr>
        <w:t xml:space="preserve"> </w:t>
      </w:r>
      <w:r w:rsidRPr="00E04359">
        <w:rPr>
          <w:i/>
          <w:color w:val="FF0000"/>
        </w:rPr>
        <w:t>Summary</w:t>
      </w:r>
    </w:p>
    <w:p w14:paraId="3F9CDE0E" w14:textId="5F8E924B" w:rsidR="009303D9" w:rsidRPr="004D72B5" w:rsidRDefault="004D72B5" w:rsidP="00972203">
      <w:pPr>
        <w:pStyle w:val="Keywords"/>
      </w:pPr>
      <w:r w:rsidRPr="004D72B5">
        <w:t>Keywords—</w:t>
      </w:r>
      <w:r w:rsidR="00E04359">
        <w:t>List 3 main keywords</w:t>
      </w:r>
      <w:r w:rsidR="009303D9" w:rsidRPr="004D72B5">
        <w:t xml:space="preserve"> (</w:t>
      </w:r>
      <w:r w:rsidR="009303D9" w:rsidRPr="005B0344">
        <w:rPr>
          <w:b w:val="0"/>
        </w:rPr>
        <w:t>key words</w:t>
      </w:r>
      <w:r w:rsidR="009303D9" w:rsidRPr="004D72B5">
        <w:t>)</w:t>
      </w:r>
    </w:p>
    <w:p w14:paraId="7FFFA702" w14:textId="0306918B" w:rsidR="009303D9" w:rsidRPr="00D632BE" w:rsidRDefault="009303D9" w:rsidP="00BC0CE1">
      <w:pPr>
        <w:pStyle w:val="Heading1"/>
        <w:spacing w:after="0pt"/>
      </w:pPr>
      <w:r w:rsidRPr="00D632BE">
        <w:t xml:space="preserve">Introduction </w:t>
      </w:r>
      <w:r w:rsidRPr="00864A10">
        <w:rPr>
          <w:color w:val="FF0000"/>
        </w:rPr>
        <w:t>(</w:t>
      </w:r>
      <w:r w:rsidR="00864A10" w:rsidRPr="00864A10">
        <w:rPr>
          <w:rFonts w:eastAsia="MS Mincho"/>
          <w:i/>
          <w:color w:val="FF0000"/>
        </w:rPr>
        <w:t>do not change</w:t>
      </w:r>
      <w:r w:rsidRPr="00864A10">
        <w:rPr>
          <w:color w:val="FF0000"/>
        </w:rPr>
        <w:t>)</w:t>
      </w:r>
    </w:p>
    <w:p w14:paraId="0DB6F576" w14:textId="26B8E93B" w:rsidR="009303D9" w:rsidRPr="005B520E" w:rsidRDefault="00E04359" w:rsidP="00E7596C">
      <w:pPr>
        <w:pStyle w:val="BodyText"/>
      </w:pPr>
      <w:r>
        <w:t xml:space="preserve">Begin broadly by introducing your topic, and the relevance current practices, then show what other ideas are existing and then narrow down to your focus / question that is answered in this work. </w:t>
      </w:r>
      <w:r w:rsidRPr="00864A10">
        <w:rPr>
          <w:color w:val="FF0000"/>
        </w:rPr>
        <w:t>Ensure you have answered the following questions: (</w:t>
      </w:r>
      <w:proofErr w:type="spellStart"/>
      <w:r w:rsidRPr="00864A10">
        <w:rPr>
          <w:color w:val="FF0000"/>
        </w:rPr>
        <w:t>i</w:t>
      </w:r>
      <w:proofErr w:type="spellEnd"/>
      <w:r w:rsidRPr="00864A10">
        <w:rPr>
          <w:color w:val="FF0000"/>
        </w:rPr>
        <w:t>) What is this about</w:t>
      </w:r>
      <w:r w:rsidR="00864A10" w:rsidRPr="00864A10">
        <w:rPr>
          <w:color w:val="FF0000"/>
        </w:rPr>
        <w:t>, (iii) what the reader should know to understand your work,</w:t>
      </w:r>
      <w:r w:rsidRPr="00864A10">
        <w:rPr>
          <w:color w:val="FF0000"/>
        </w:rPr>
        <w:t xml:space="preserve"> (ii) why </w:t>
      </w:r>
      <w:r w:rsidR="00864A10" w:rsidRPr="00864A10">
        <w:rPr>
          <w:color w:val="FF0000"/>
        </w:rPr>
        <w:t>it’s</w:t>
      </w:r>
      <w:r w:rsidRPr="00864A10">
        <w:rPr>
          <w:color w:val="FF0000"/>
        </w:rPr>
        <w:t xml:space="preserve"> </w:t>
      </w:r>
      <w:r w:rsidR="00864A10" w:rsidRPr="00864A10">
        <w:rPr>
          <w:color w:val="FF0000"/>
        </w:rPr>
        <w:t xml:space="preserve">important, (iii) and what you are doing. </w:t>
      </w:r>
    </w:p>
    <w:p w14:paraId="3EF35B8D" w14:textId="546F9FCF" w:rsidR="009303D9" w:rsidRDefault="00864A10" w:rsidP="00BC0CE1">
      <w:pPr>
        <w:pStyle w:val="Heading1"/>
        <w:spacing w:after="0pt"/>
      </w:pPr>
      <w:r>
        <w:t xml:space="preserve">Main Contribution </w:t>
      </w:r>
      <w:r w:rsidRPr="00864A10">
        <w:rPr>
          <w:color w:val="FF0000"/>
        </w:rPr>
        <w:t>(</w:t>
      </w:r>
      <w:r w:rsidRPr="00902BF9">
        <w:rPr>
          <w:i/>
          <w:iCs/>
          <w:color w:val="FF0000"/>
        </w:rPr>
        <w:t>Change as it fits your work</w:t>
      </w:r>
      <w:r w:rsidRPr="00864A10">
        <w:rPr>
          <w:color w:val="FF0000"/>
        </w:rPr>
        <w:t>)</w:t>
      </w:r>
    </w:p>
    <w:p w14:paraId="73B94772" w14:textId="47FD945A" w:rsidR="00864A10" w:rsidRPr="00864A10" w:rsidRDefault="00864A10" w:rsidP="00081E32">
      <w:pPr>
        <w:ind w:firstLine="13.50pt"/>
        <w:jc w:val="both"/>
      </w:pPr>
      <w:r>
        <w:t xml:space="preserve">You can have as many sections as you need but limit it so that the reader can follow. Please use subsections as needed. Do not have large paragraphs. Share the main idea of your work. Make sure it’s easy to follow. When using terminology specific to your area, make sure its explained or reference. Limit each paragraph </w:t>
      </w:r>
      <w:r w:rsidR="00081E32">
        <w:t>to</w:t>
      </w:r>
      <w:r>
        <w:t xml:space="preserve"> 4 -5 sentences. </w:t>
      </w:r>
    </w:p>
    <w:p w14:paraId="190C0618" w14:textId="68A9F8F6" w:rsidR="009303D9" w:rsidRDefault="00081E32" w:rsidP="00BC0CE1">
      <w:pPr>
        <w:pStyle w:val="Heading2"/>
        <w:spacing w:after="0pt"/>
      </w:pPr>
      <w:r>
        <w:t xml:space="preserve">Table Format </w:t>
      </w:r>
    </w:p>
    <w:p w14:paraId="445B0551" w14:textId="5C7369A9" w:rsidR="00081E32" w:rsidRPr="00081E32" w:rsidRDefault="00081E32" w:rsidP="00081E32">
      <w:pPr>
        <w:ind w:firstLine="13.50pt"/>
        <w:jc w:val="both"/>
      </w:pPr>
      <w:r>
        <w:t xml:space="preserve">Use following format with numbering system for tables </w:t>
      </w:r>
    </w:p>
    <w:p w14:paraId="1ED9AC50" w14:textId="181FC66F" w:rsidR="00081E32" w:rsidRPr="005B520E" w:rsidRDefault="00081E32" w:rsidP="00081E32">
      <w:pPr>
        <w:pStyle w:val="tablehead"/>
        <w:numPr>
          <w:ilvl w:val="0"/>
          <w:numId w:val="0"/>
        </w:numPr>
        <w:spacing w:before="6pt" w:after="0pt"/>
      </w:pPr>
      <w:r>
        <w:t xml:space="preserve">Table 1:  </w:t>
      </w: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081E32" w14:paraId="78DD88F5" w14:textId="77777777" w:rsidTr="00A06DD2">
        <w:trPr>
          <w:cantSplit/>
          <w:trHeight w:val="240"/>
          <w:tblHeader/>
          <w:jc w:val="center"/>
        </w:trPr>
        <w:tc>
          <w:tcPr>
            <w:tcW w:w="36pt" w:type="dxa"/>
            <w:vMerge w:val="restart"/>
            <w:vAlign w:val="center"/>
          </w:tcPr>
          <w:p w14:paraId="1FB42F76" w14:textId="77777777" w:rsidR="00081E32" w:rsidRDefault="00081E32" w:rsidP="00A06DD2">
            <w:pPr>
              <w:pStyle w:val="tablecolhead"/>
            </w:pPr>
            <w:r>
              <w:t>Table Head</w:t>
            </w:r>
          </w:p>
        </w:tc>
        <w:tc>
          <w:tcPr>
            <w:tcW w:w="207pt" w:type="dxa"/>
            <w:gridSpan w:val="3"/>
            <w:vAlign w:val="center"/>
          </w:tcPr>
          <w:p w14:paraId="5E8D96C2" w14:textId="77777777" w:rsidR="00081E32" w:rsidRDefault="00081E32" w:rsidP="00A06DD2">
            <w:pPr>
              <w:pStyle w:val="tablecolhead"/>
            </w:pPr>
            <w:r>
              <w:t>Table Column Head</w:t>
            </w:r>
          </w:p>
        </w:tc>
      </w:tr>
      <w:tr w:rsidR="00081E32" w14:paraId="5F2612EE" w14:textId="77777777" w:rsidTr="00A06DD2">
        <w:trPr>
          <w:cantSplit/>
          <w:trHeight w:val="240"/>
          <w:tblHeader/>
          <w:jc w:val="center"/>
        </w:trPr>
        <w:tc>
          <w:tcPr>
            <w:tcW w:w="36pt" w:type="dxa"/>
            <w:vMerge/>
          </w:tcPr>
          <w:p w14:paraId="65DC2234" w14:textId="77777777" w:rsidR="00081E32" w:rsidRDefault="00081E32" w:rsidP="00A06DD2">
            <w:pPr>
              <w:rPr>
                <w:sz w:val="16"/>
                <w:szCs w:val="16"/>
              </w:rPr>
            </w:pPr>
          </w:p>
        </w:tc>
        <w:tc>
          <w:tcPr>
            <w:tcW w:w="117pt" w:type="dxa"/>
            <w:vAlign w:val="center"/>
          </w:tcPr>
          <w:p w14:paraId="491900D4" w14:textId="77777777" w:rsidR="00081E32" w:rsidRDefault="00081E32" w:rsidP="00A06DD2">
            <w:pPr>
              <w:pStyle w:val="tablecolsubhead"/>
            </w:pPr>
            <w:r>
              <w:t>Table column subhead</w:t>
            </w:r>
          </w:p>
        </w:tc>
        <w:tc>
          <w:tcPr>
            <w:tcW w:w="45pt" w:type="dxa"/>
            <w:vAlign w:val="center"/>
          </w:tcPr>
          <w:p w14:paraId="5F4199FC" w14:textId="77777777" w:rsidR="00081E32" w:rsidRDefault="00081E32" w:rsidP="00A06DD2">
            <w:pPr>
              <w:pStyle w:val="tablecolsubhead"/>
            </w:pPr>
            <w:r>
              <w:t>Subhead</w:t>
            </w:r>
          </w:p>
        </w:tc>
        <w:tc>
          <w:tcPr>
            <w:tcW w:w="45pt" w:type="dxa"/>
            <w:vAlign w:val="center"/>
          </w:tcPr>
          <w:p w14:paraId="72BD31A2" w14:textId="77777777" w:rsidR="00081E32" w:rsidRDefault="00081E32" w:rsidP="00A06DD2">
            <w:pPr>
              <w:pStyle w:val="tablecolsubhead"/>
            </w:pPr>
            <w:r>
              <w:t>Subhead</w:t>
            </w:r>
          </w:p>
        </w:tc>
      </w:tr>
      <w:tr w:rsidR="00081E32" w14:paraId="5BDFC250" w14:textId="77777777" w:rsidTr="00A06DD2">
        <w:trPr>
          <w:trHeight w:val="320"/>
          <w:jc w:val="center"/>
        </w:trPr>
        <w:tc>
          <w:tcPr>
            <w:tcW w:w="36pt" w:type="dxa"/>
            <w:vAlign w:val="center"/>
          </w:tcPr>
          <w:p w14:paraId="52B110B2" w14:textId="77777777" w:rsidR="00081E32" w:rsidRDefault="00081E32" w:rsidP="00A06DD2">
            <w:pPr>
              <w:pStyle w:val="tablecopy"/>
              <w:rPr>
                <w:sz w:val="8"/>
                <w:szCs w:val="8"/>
              </w:rPr>
            </w:pPr>
            <w:r>
              <w:t>copy</w:t>
            </w:r>
          </w:p>
        </w:tc>
        <w:tc>
          <w:tcPr>
            <w:tcW w:w="117pt" w:type="dxa"/>
            <w:vAlign w:val="center"/>
          </w:tcPr>
          <w:p w14:paraId="6DDA6D81" w14:textId="77777777" w:rsidR="00081E32" w:rsidRDefault="00081E32" w:rsidP="00A06DD2">
            <w:pPr>
              <w:pStyle w:val="tablecopy"/>
            </w:pPr>
            <w:r>
              <w:t>More table copy</w:t>
            </w:r>
            <w:r>
              <w:rPr>
                <w:vertAlign w:val="superscript"/>
              </w:rPr>
              <w:t>a</w:t>
            </w:r>
          </w:p>
        </w:tc>
        <w:tc>
          <w:tcPr>
            <w:tcW w:w="45pt" w:type="dxa"/>
            <w:vAlign w:val="center"/>
          </w:tcPr>
          <w:p w14:paraId="6FA7DCD4" w14:textId="77777777" w:rsidR="00081E32" w:rsidRDefault="00081E32" w:rsidP="00A06DD2">
            <w:pPr>
              <w:rPr>
                <w:sz w:val="16"/>
                <w:szCs w:val="16"/>
              </w:rPr>
            </w:pPr>
          </w:p>
        </w:tc>
        <w:tc>
          <w:tcPr>
            <w:tcW w:w="45pt" w:type="dxa"/>
            <w:vAlign w:val="center"/>
          </w:tcPr>
          <w:p w14:paraId="15CFB1AC" w14:textId="77777777" w:rsidR="00081E32" w:rsidRDefault="00081E32" w:rsidP="00A06DD2">
            <w:pPr>
              <w:rPr>
                <w:sz w:val="16"/>
                <w:szCs w:val="16"/>
              </w:rPr>
            </w:pPr>
          </w:p>
        </w:tc>
      </w:tr>
    </w:tbl>
    <w:p w14:paraId="17A9532B" w14:textId="0F65A799" w:rsidR="009303D9" w:rsidRDefault="00081E32" w:rsidP="00BC0CE1">
      <w:pPr>
        <w:pStyle w:val="Heading2"/>
        <w:spacing w:after="0pt"/>
      </w:pPr>
      <w:r>
        <w:t xml:space="preserve">Figure Format </w:t>
      </w:r>
    </w:p>
    <w:p w14:paraId="46445E43" w14:textId="07EE28B4" w:rsidR="00081E32" w:rsidRDefault="00081E32" w:rsidP="00081E32">
      <w:pPr>
        <w:ind w:firstLine="13.50pt"/>
        <w:jc w:val="both"/>
      </w:pPr>
      <w:r>
        <w:rPr>
          <w:noProof/>
        </w:rPr>
        <w:drawing>
          <wp:anchor distT="0" distB="0" distL="114300" distR="114300" simplePos="0" relativeHeight="251658752" behindDoc="0" locked="0" layoutInCell="1" allowOverlap="1" wp14:anchorId="65915A13" wp14:editId="468A1B98">
            <wp:simplePos x="0" y="0"/>
            <wp:positionH relativeFrom="column">
              <wp:align>right</wp:align>
            </wp:positionH>
            <wp:positionV relativeFrom="margin">
              <wp:posOffset>6552565</wp:posOffset>
            </wp:positionV>
            <wp:extent cx="3154680" cy="1797685"/>
            <wp:effectExtent l="0" t="0" r="7620" b="0"/>
            <wp:wrapSquare wrapText="bothSides"/>
            <wp:docPr id="1224991704" name="Text Box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54680" cy="179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04F3C811" w14:textId="70BF282E" w:rsidR="00081E32" w:rsidRDefault="00081E32" w:rsidP="00081E32">
                        <w:pPr>
                          <w:pStyle w:val="FootnoteText"/>
                          <w:ind w:firstLine="0pt"/>
                          <w:jc w:val="center"/>
                        </w:pPr>
                        <w:r>
                          <w:rPr>
                            <w:noProof/>
                            <w:sz w:val="20"/>
                            <w:szCs w:val="20"/>
                          </w:rPr>
                          <w:drawing>
                            <wp:inline distT="0" distB="0" distL="0" distR="0" wp14:anchorId="4BB1F43E" wp14:editId="4F052668">
                              <wp:extent cx="1808763" cy="1371600"/>
                              <wp:effectExtent l="0" t="0" r="1270" b="0"/>
                              <wp:docPr id="1199090463"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635" cy="1378328"/>
                                      </a:xfrm>
                                      <a:prstGeom prst="rect">
                                        <a:avLst/>
                                      </a:prstGeom>
                                      <a:noFill/>
                                      <a:ln>
                                        <a:noFill/>
                                      </a:ln>
                                    </pic:spPr>
                                  </pic:pic>
                                </a:graphicData>
                              </a:graphic>
                            </wp:inline>
                          </w:drawing>
                        </w:r>
                      </w:p>
                      <w:p w14:paraId="174EE9FA" w14:textId="77777777" w:rsidR="00081E32" w:rsidRDefault="00081E32" w:rsidP="00081E32">
                        <w:pPr>
                          <w:pStyle w:val="FootnoteText"/>
                          <w:ind w:firstLine="0pt"/>
                        </w:pPr>
                        <w:r>
                          <w:t>Fig. 1.  Magnetization as a function of applied field. Note that “Fig.” is abbreviated. There is a period after the figure number, followed by two spaces. It is good practice to explain the significance of the figure in the caption.</w:t>
                        </w:r>
                      </w:p>
                      <w:p w14:paraId="4972DF55" w14:textId="77777777" w:rsidR="00081E32" w:rsidRDefault="00081E32" w:rsidP="00081E32">
                        <w:pPr>
                          <w:pStyle w:val="FootnoteText"/>
                          <w:ind w:firstLine="0pt"/>
                        </w:pPr>
                        <w:r>
                          <w:t xml:space="preserve"> </w:t>
                        </w:r>
                      </w:p>
                      <w:p w14:paraId="589D586A" w14:textId="77777777" w:rsidR="00081E32" w:rsidRDefault="00081E32" w:rsidP="00081E32">
                        <w:pPr>
                          <w:pStyle w:val="FootnoteText"/>
                          <w:ind w:firstLine="0pt"/>
                        </w:pP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t xml:space="preserve">Use </w:t>
      </w:r>
      <w:r>
        <w:t>the following</w:t>
      </w:r>
      <w:r>
        <w:t xml:space="preserve"> format for </w:t>
      </w:r>
      <w:r>
        <w:t>figures.</w:t>
      </w:r>
    </w:p>
    <w:p w14:paraId="002FD67E" w14:textId="77777777" w:rsidR="00081E32" w:rsidRPr="00081E32" w:rsidRDefault="00081E32" w:rsidP="00081E32">
      <w:pPr>
        <w:jc w:val="both"/>
      </w:pP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B73796E" w14:textId="63B99C9C" w:rsidR="00081E32" w:rsidRDefault="00081E32" w:rsidP="00BC0CE1">
      <w:pPr>
        <w:pStyle w:val="Heading2"/>
        <w:spacing w:after="0pt"/>
      </w:pPr>
      <w:r>
        <w:t>Equation</w:t>
      </w:r>
      <w:r>
        <w:t xml:space="preserve"> Format </w:t>
      </w:r>
    </w:p>
    <w:p w14:paraId="4E992BC6" w14:textId="5FF24E02" w:rsidR="009303D9" w:rsidRDefault="001C34E6" w:rsidP="00E7596C">
      <w:pPr>
        <w:pStyle w:val="BodyText"/>
      </w:pPr>
      <w:r>
        <w:t>If you are using MS word, use equations under insert tab for any notations that are used as well as equations as shown below</w:t>
      </w:r>
      <w:r w:rsidR="009303D9" w:rsidRPr="005B520E">
        <w:t>.</w:t>
      </w:r>
    </w:p>
    <w:p w14:paraId="580EE5A4" w14:textId="0EC51DAF" w:rsidR="001C34E6" w:rsidRDefault="001C34E6" w:rsidP="00E7596C">
      <w:pPr>
        <w:pStyle w:val="BodyText"/>
      </w:pPr>
      <w:r>
        <w:t xml:space="preserve">Electric current, </w:t>
      </w:r>
      <m:oMath>
        <m:r>
          <w:rPr>
            <w:rFonts w:ascii="Cambria Math" w:hAnsi="Cambria Math"/>
          </w:rPr>
          <m:t>I</m:t>
        </m:r>
      </m:oMath>
      <w:r>
        <w:t xml:space="preserve">, through a conductor is directly proportional to the voltage, </w:t>
      </w:r>
      <m:oMath>
        <m:r>
          <w:rPr>
            <w:rFonts w:ascii="Cambria Math" w:hAnsi="Cambria Math"/>
          </w:rPr>
          <m:t>V</m:t>
        </m:r>
      </m:oMath>
      <w:r>
        <w:t xml:space="preserve">, applied across the two end points of the conductor. The proportionality constant is defined as resistance and given by:  </w:t>
      </w:r>
    </w:p>
    <w:p w14:paraId="047EC084" w14:textId="0A1A1AA0" w:rsidR="001C34E6" w:rsidRPr="005B520E" w:rsidRDefault="001C34E6" w:rsidP="001C34E6">
      <w:pPr>
        <w:pStyle w:val="BodyText"/>
        <w:ind w:firstLine="0pt"/>
      </w:pPr>
      <m:oMathPara>
        <m:oMath>
          <m:r>
            <w:rPr>
              <w:rFonts w:ascii="Cambria Math" w:hAnsi="Cambria Math"/>
            </w:rPr>
            <m:t>R=</m:t>
          </m:r>
          <m:f>
            <m:fPr>
              <m:ctrlPr>
                <w:rPr>
                  <w:rFonts w:ascii="Cambria Math" w:hAnsi="Cambria Math"/>
                  <w:i/>
                </w:rPr>
              </m:ctrlPr>
            </m:fPr>
            <m:num>
              <m:r>
                <w:rPr>
                  <w:rFonts w:ascii="Cambria Math" w:hAnsi="Cambria Math"/>
                </w:rPr>
                <m:t>V</m:t>
              </m:r>
            </m:num>
            <m:den>
              <m:r>
                <w:rPr>
                  <w:rFonts w:ascii="Cambria Math" w:hAnsi="Cambria Math"/>
                </w:rPr>
                <m:t>I</m:t>
              </m:r>
            </m:den>
          </m:f>
        </m:oMath>
      </m:oMathPara>
    </w:p>
    <w:p w14:paraId="65313B9F" w14:textId="38F12A30" w:rsidR="009303D9" w:rsidRDefault="001C34E6" w:rsidP="006B6B66">
      <w:pPr>
        <w:pStyle w:val="Heading1"/>
      </w:pPr>
      <w:r>
        <w:t>Conclusion</w:t>
      </w:r>
    </w:p>
    <w:p w14:paraId="2CC923CC" w14:textId="366EC159" w:rsidR="00D7522C" w:rsidRPr="00D7522C" w:rsidRDefault="001C34E6" w:rsidP="00E7596C">
      <w:pPr>
        <w:pStyle w:val="BodyText"/>
        <w:rPr>
          <w:lang w:val="en-US"/>
        </w:rPr>
      </w:pPr>
      <w:r>
        <w:t xml:space="preserve">Conclusion should be affirmative </w:t>
      </w:r>
      <w:r w:rsidR="00BC0CE1">
        <w:t xml:space="preserve">clear and concise. Make readers feel they learned something and you solved a problem. If they seek to learn more that’s your success. </w:t>
      </w:r>
      <w:r w:rsidR="00BC0CE1" w:rsidRPr="00BC0CE1">
        <w:rPr>
          <w:color w:val="FF0000"/>
        </w:rPr>
        <w:t>Keep it short but ensure: (</w:t>
      </w:r>
      <w:proofErr w:type="spellStart"/>
      <w:r w:rsidR="00BC0CE1" w:rsidRPr="00BC0CE1">
        <w:rPr>
          <w:color w:val="FF0000"/>
        </w:rPr>
        <w:t>i</w:t>
      </w:r>
      <w:proofErr w:type="spellEnd"/>
      <w:r w:rsidR="00BC0CE1" w:rsidRPr="00BC0CE1">
        <w:rPr>
          <w:color w:val="FF0000"/>
        </w:rPr>
        <w:t xml:space="preserve">) providing a very brief overview and significance, (ii) study method and limitations, and (iii) possible future extensions </w:t>
      </w:r>
      <w:r w:rsidR="00BC0CE1">
        <w:t xml:space="preserve"> </w:t>
      </w:r>
    </w:p>
    <w:p w14:paraId="7E448512" w14:textId="77777777" w:rsidR="009303D9" w:rsidRDefault="009303D9" w:rsidP="00A059B3">
      <w:pPr>
        <w:pStyle w:val="Heading5"/>
      </w:pPr>
      <w:r w:rsidRPr="005B520E">
        <w:t>References</w:t>
      </w:r>
    </w:p>
    <w:p w14:paraId="75D136C3" w14:textId="6E489F58" w:rsidR="009303D9" w:rsidRPr="005B520E" w:rsidRDefault="00BC0CE1" w:rsidP="00BC0CE1">
      <w:pPr>
        <w:pStyle w:val="BodyText"/>
        <w:spacing w:after="0pt"/>
      </w:pPr>
      <w:r>
        <w:t xml:space="preserve">Use the following guideline for each type of publication. Limit your reference to the most important one’s only. Abstracts without an any reference will be automatically rejected. </w:t>
      </w:r>
    </w:p>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1"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292AB2AC" w:rsidR="009303D9" w:rsidRPr="00F96569" w:rsidRDefault="009303D9" w:rsidP="00BC0CE1">
      <w:pPr>
        <w:pStyle w:val="references"/>
        <w:numPr>
          <w:ilvl w:val="0"/>
          <w:numId w:val="0"/>
        </w:numP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6FC6C90C" w14:textId="77777777" w:rsidR="009303D9" w:rsidRPr="00F96569" w:rsidRDefault="009303D9" w:rsidP="00BC0CE1">
      <w:pPr>
        <w:jc w:val="both"/>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43528C6" w14:textId="77777777" w:rsidR="000C0664" w:rsidRDefault="000C0664" w:rsidP="001A3B3D">
      <w:r>
        <w:separator/>
      </w:r>
    </w:p>
  </w:endnote>
  <w:endnote w:type="continuationSeparator" w:id="0">
    <w:p w14:paraId="5E00CBD7" w14:textId="77777777" w:rsidR="000C0664" w:rsidRDefault="000C066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DCE1E67" w14:textId="77777777" w:rsidR="000C0664" w:rsidRDefault="000C0664" w:rsidP="001A3B3D">
      <w:r>
        <w:separator/>
      </w:r>
    </w:p>
  </w:footnote>
  <w:footnote w:type="continuationSeparator" w:id="0">
    <w:p w14:paraId="4C3D2800" w14:textId="77777777" w:rsidR="000C0664" w:rsidRDefault="000C066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1E32"/>
    <w:rsid w:val="0008758A"/>
    <w:rsid w:val="000C0664"/>
    <w:rsid w:val="000C1E68"/>
    <w:rsid w:val="0015079E"/>
    <w:rsid w:val="00156B74"/>
    <w:rsid w:val="001A2EFD"/>
    <w:rsid w:val="001A3B3D"/>
    <w:rsid w:val="001A42EA"/>
    <w:rsid w:val="001B67DC"/>
    <w:rsid w:val="001C34E6"/>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64A10"/>
    <w:rsid w:val="00873603"/>
    <w:rsid w:val="008A2C7D"/>
    <w:rsid w:val="008C4B23"/>
    <w:rsid w:val="008F6E2C"/>
    <w:rsid w:val="00902BF9"/>
    <w:rsid w:val="009303D9"/>
    <w:rsid w:val="00933C64"/>
    <w:rsid w:val="00972203"/>
    <w:rsid w:val="009A477C"/>
    <w:rsid w:val="00A059B3"/>
    <w:rsid w:val="00A83751"/>
    <w:rsid w:val="00AE3409"/>
    <w:rsid w:val="00B11A60"/>
    <w:rsid w:val="00B22613"/>
    <w:rsid w:val="00BA1025"/>
    <w:rsid w:val="00BC0CE1"/>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04359"/>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 w:type="paragraph" w:styleId="FootnoteText">
    <w:name w:val="footnote text"/>
    <w:basedOn w:val="Normal"/>
    <w:link w:val="FootnoteTextChar"/>
    <w:rsid w:val="00081E32"/>
    <w:pPr>
      <w:autoSpaceDE w:val="0"/>
      <w:autoSpaceDN w:val="0"/>
      <w:ind w:firstLine="10.10pt"/>
      <w:jc w:val="both"/>
    </w:pPr>
    <w:rPr>
      <w:rFonts w:eastAsia="Times New Roman"/>
      <w:sz w:val="16"/>
      <w:szCs w:val="16"/>
    </w:rPr>
  </w:style>
  <w:style w:type="character" w:customStyle="1" w:styleId="FootnoteTextChar">
    <w:name w:val="Footnote Text Char"/>
    <w:basedOn w:val="DefaultParagraphFont"/>
    <w:link w:val="FootnoteText"/>
    <w:rsid w:val="00081E32"/>
    <w:rPr>
      <w:rFonts w:eastAsia="Times New Roman"/>
      <w:sz w:val="16"/>
      <w:szCs w:val="16"/>
    </w:rPr>
  </w:style>
  <w:style w:type="character" w:styleId="PlaceholderText">
    <w:name w:val="Placeholder Text"/>
    <w:basedOn w:val="DefaultParagraphFont"/>
    <w:uiPriority w:val="99"/>
    <w:semiHidden/>
    <w:rsid w:val="001C34E6"/>
    <w:rPr>
      <w:color w:val="66666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arxiv.org/abs/1312.6114" TargetMode="Externa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Aravinthan, Visvakumar</cp:lastModifiedBy>
  <cp:revision>2</cp:revision>
  <dcterms:created xsi:type="dcterms:W3CDTF">2024-07-29T15:52:00Z</dcterms:created>
  <dcterms:modified xsi:type="dcterms:W3CDTF">2024-07-29T15:52:00Z</dcterms:modified>
</cp:coreProperties>
</file>